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2DFBF" w14:textId="77777777" w:rsidR="001B7F27" w:rsidRPr="00AA1D2A" w:rsidRDefault="00F03E64" w:rsidP="00A1015F">
      <w:pPr>
        <w:pBdr>
          <w:bottom w:val="single" w:sz="4" w:space="11" w:color="F1F1F1"/>
        </w:pBdr>
        <w:spacing w:after="161" w:line="240" w:lineRule="auto"/>
        <w:textAlignment w:val="baseline"/>
        <w:outlineLvl w:val="1"/>
        <w:rPr>
          <w:rFonts w:ascii="inherit" w:eastAsia="Times New Roman" w:hAnsi="inherit" w:cs="Times New Roman"/>
          <w:b/>
          <w:bCs/>
          <w:color w:val="FF0000"/>
          <w:spacing w:val="6"/>
          <w:sz w:val="28"/>
          <w:szCs w:val="28"/>
          <w:lang w:eastAsia="pl-PL"/>
        </w:rPr>
      </w:pPr>
      <w:bookmarkStart w:id="0" w:name="_Hlk190244200"/>
      <w:r w:rsidRPr="00AA1D2A">
        <w:rPr>
          <w:rFonts w:ascii="inherit" w:eastAsia="Times New Roman" w:hAnsi="inherit" w:cs="Times New Roman"/>
          <w:b/>
          <w:bCs/>
          <w:color w:val="FF0000"/>
          <w:spacing w:val="6"/>
          <w:sz w:val="28"/>
          <w:szCs w:val="28"/>
          <w:lang w:eastAsia="pl-PL"/>
        </w:rPr>
        <w:t>XIX</w:t>
      </w:r>
      <w:r w:rsidR="00A1015F" w:rsidRPr="00AA1D2A">
        <w:rPr>
          <w:rFonts w:ascii="inherit" w:eastAsia="Times New Roman" w:hAnsi="inherit" w:cs="Times New Roman"/>
          <w:b/>
          <w:bCs/>
          <w:color w:val="FF0000"/>
          <w:spacing w:val="6"/>
          <w:sz w:val="28"/>
          <w:szCs w:val="28"/>
          <w:lang w:eastAsia="pl-PL"/>
        </w:rPr>
        <w:t xml:space="preserve"> Memor</w:t>
      </w:r>
      <w:r w:rsidR="001B7F27" w:rsidRPr="00AA1D2A">
        <w:rPr>
          <w:rFonts w:ascii="inherit" w:eastAsia="Times New Roman" w:hAnsi="inherit" w:cs="Times New Roman"/>
          <w:b/>
          <w:bCs/>
          <w:color w:val="FF0000"/>
          <w:spacing w:val="6"/>
          <w:sz w:val="28"/>
          <w:szCs w:val="28"/>
          <w:lang w:eastAsia="pl-PL"/>
        </w:rPr>
        <w:t>iał Im. Bernarda Zackiewicza</w:t>
      </w:r>
    </w:p>
    <w:p w14:paraId="113E6B25" w14:textId="77777777" w:rsidR="00670738" w:rsidRPr="00F759EE" w:rsidRDefault="00670738" w:rsidP="00A1015F">
      <w:pPr>
        <w:pBdr>
          <w:bottom w:val="single" w:sz="4" w:space="11" w:color="F1F1F1"/>
        </w:pBdr>
        <w:spacing w:after="161" w:line="240" w:lineRule="auto"/>
        <w:textAlignment w:val="baseline"/>
        <w:outlineLvl w:val="1"/>
        <w:rPr>
          <w:rFonts w:ascii="inherit" w:eastAsia="Times New Roman" w:hAnsi="inherit" w:cs="Times New Roman"/>
          <w:b/>
          <w:bCs/>
          <w:color w:val="333333"/>
          <w:spacing w:val="6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333333"/>
          <w:spacing w:val="6"/>
          <w:sz w:val="28"/>
          <w:szCs w:val="28"/>
          <w:lang w:eastAsia="pl-PL"/>
        </w:rPr>
        <w:t xml:space="preserve">Patronat honorowy starosty </w:t>
      </w:r>
      <w:r w:rsidRPr="00F759EE">
        <w:rPr>
          <w:rFonts w:ascii="inherit" w:eastAsia="Times New Roman" w:hAnsi="inherit" w:cs="Times New Roman" w:hint="eastAsia"/>
          <w:b/>
          <w:bCs/>
          <w:color w:val="333333"/>
          <w:spacing w:val="6"/>
          <w:sz w:val="28"/>
          <w:szCs w:val="28"/>
          <w:lang w:eastAsia="pl-PL"/>
        </w:rPr>
        <w:t>gołdapskiego</w:t>
      </w:r>
      <w:r w:rsidRPr="00F759EE">
        <w:rPr>
          <w:rFonts w:ascii="inherit" w:eastAsia="Times New Roman" w:hAnsi="inherit" w:cs="Times New Roman"/>
          <w:b/>
          <w:bCs/>
          <w:color w:val="333333"/>
          <w:spacing w:val="6"/>
          <w:sz w:val="28"/>
          <w:szCs w:val="28"/>
          <w:lang w:eastAsia="pl-PL"/>
        </w:rPr>
        <w:t xml:space="preserve"> oraz burmistrza Gołdapi. </w:t>
      </w:r>
    </w:p>
    <w:bookmarkEnd w:id="0"/>
    <w:p w14:paraId="22A12C3B" w14:textId="77777777" w:rsidR="00A1015F" w:rsidRPr="00F759EE" w:rsidRDefault="001B7F27" w:rsidP="00A1015F">
      <w:pPr>
        <w:pBdr>
          <w:bottom w:val="single" w:sz="4" w:space="11" w:color="F1F1F1"/>
        </w:pBdr>
        <w:spacing w:after="161" w:line="240" w:lineRule="auto"/>
        <w:textAlignment w:val="baseline"/>
        <w:outlineLvl w:val="1"/>
        <w:rPr>
          <w:rFonts w:ascii="inherit" w:eastAsia="Times New Roman" w:hAnsi="inherit" w:cs="Times New Roman"/>
          <w:b/>
          <w:bCs/>
          <w:color w:val="333333"/>
          <w:spacing w:val="6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333333"/>
          <w:spacing w:val="6"/>
          <w:sz w:val="28"/>
          <w:szCs w:val="28"/>
          <w:lang w:eastAsia="pl-PL"/>
        </w:rPr>
        <w:t xml:space="preserve"> (01-02.03.2025</w:t>
      </w:r>
      <w:r w:rsidR="00A1015F" w:rsidRPr="00F759EE">
        <w:rPr>
          <w:rFonts w:ascii="inherit" w:eastAsia="Times New Roman" w:hAnsi="inherit" w:cs="Times New Roman"/>
          <w:b/>
          <w:bCs/>
          <w:color w:val="333333"/>
          <w:spacing w:val="6"/>
          <w:sz w:val="28"/>
          <w:szCs w:val="28"/>
          <w:lang w:eastAsia="pl-PL"/>
        </w:rPr>
        <w:t>, Gołdap)</w:t>
      </w:r>
    </w:p>
    <w:p w14:paraId="1C2A9958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CEL:</w:t>
      </w:r>
    </w:p>
    <w:p w14:paraId="29498A81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Popularyzacja gry w tenisa stołowego</w:t>
      </w:r>
    </w:p>
    <w:p w14:paraId="05533FEC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Wyłonienie najlepszych zawodniczek i zawodników</w:t>
      </w:r>
    </w:p>
    <w:p w14:paraId="65C7F808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Umożliwienie pasjonatom tenisa stołowego porównanie swoich umiejętności w warunkach rywalizacji sportowej</w:t>
      </w:r>
    </w:p>
    <w:p w14:paraId="438326B2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SPONSORZY:</w:t>
      </w:r>
    </w:p>
    <w:p w14:paraId="197041B3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 -Powiat Gołdap</w:t>
      </w:r>
    </w:p>
    <w:p w14:paraId="02952B00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- Gmina Gołdap</w:t>
      </w:r>
    </w:p>
    <w:p w14:paraId="2F9F509B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UKS Gołdap Zdrój</w:t>
      </w:r>
    </w:p>
    <w:p w14:paraId="0DE4073B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 </w:t>
      </w:r>
      <w:proofErr w:type="spell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Edkar</w:t>
      </w:r>
      <w:proofErr w:type="spell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Nieruchomości</w:t>
      </w:r>
      <w:r w:rsidR="000F6DDC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</w:t>
      </w:r>
    </w:p>
    <w:p w14:paraId="7FF62065" w14:textId="77777777" w:rsidR="000F6DDC" w:rsidRPr="00F759EE" w:rsidRDefault="000F6DDC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-Szkoła Podstawa nr 2</w:t>
      </w:r>
    </w:p>
    <w:p w14:paraId="2045CB37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TERMIN I MIEJSCE:</w:t>
      </w:r>
    </w:p>
    <w:p w14:paraId="3091AEA9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sala gimnastyczna Szkoła Podstawa nr 2 ulica 1 Maja 25(wejście od tyłu obiektu)</w:t>
      </w:r>
    </w:p>
    <w:p w14:paraId="5FE64D47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-rozpoczęcie turnieju o godz.10.00.</w:t>
      </w:r>
    </w:p>
    <w:p w14:paraId="212F8C5D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UCZESTNICTWO:</w:t>
      </w:r>
    </w:p>
    <w:p w14:paraId="38289105" w14:textId="4CA78A43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Dziewczęta, Chłopcy, Dorośli</w:t>
      </w:r>
      <w:r w:rsidR="000F6DDC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,</w:t>
      </w:r>
      <w:r w:rsidR="0058703B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</w:t>
      </w:r>
      <w:r w:rsidR="000F6DDC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Weterani</w:t>
      </w:r>
    </w:p>
    <w:p w14:paraId="0750405E" w14:textId="77777777" w:rsidR="00A1015F" w:rsidRPr="00F759EE" w:rsidRDefault="001B7F27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01.03.2025</w:t>
      </w:r>
      <w:r w:rsidR="00A1015F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 xml:space="preserve"> (zgodne z rocznikiem)</w:t>
      </w:r>
    </w:p>
    <w:p w14:paraId="2CC1F791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kateg</w:t>
      </w:r>
      <w:r w:rsidR="0060369E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oria „zero” (bez podziału na kategorie</w:t>
      </w: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) – 10.00</w:t>
      </w:r>
    </w:p>
    <w:p w14:paraId="28434FF7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kategoria skrzat (dziewczęta, chłopcy) – 10.00</w:t>
      </w:r>
    </w:p>
    <w:p w14:paraId="395F8BDA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kategoria żak (dziewczęta, chłopcy) –   10.00</w:t>
      </w:r>
    </w:p>
    <w:p w14:paraId="2184EADC" w14:textId="526FFB9D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 kategoria młodzik (dziewczęta, </w:t>
      </w:r>
      <w:proofErr w:type="gram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chłopcy) </w:t>
      </w:r>
      <w:r w:rsidR="0058703B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</w:t>
      </w: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</w:t>
      </w:r>
      <w:proofErr w:type="gram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  11.30</w:t>
      </w:r>
    </w:p>
    <w:p w14:paraId="0332CA66" w14:textId="2D14969F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 kategoria kadet (dziewczęta, </w:t>
      </w:r>
      <w:proofErr w:type="gram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chłopcy)</w:t>
      </w:r>
      <w:r w:rsidR="0058703B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</w:t>
      </w: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–</w:t>
      </w:r>
      <w:proofErr w:type="gram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  13.00</w:t>
      </w:r>
    </w:p>
    <w:p w14:paraId="4E8B61AD" w14:textId="09E30A69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 kategoria szkoły średnie (dziewczęta, </w:t>
      </w:r>
      <w:proofErr w:type="gram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chłopcy)</w:t>
      </w:r>
      <w:r w:rsidR="0058703B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</w:t>
      </w: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–</w:t>
      </w:r>
      <w:proofErr w:type="gram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  13.00</w:t>
      </w:r>
    </w:p>
    <w:p w14:paraId="542F13A6" w14:textId="77777777" w:rsidR="00A1015F" w:rsidRPr="00F759EE" w:rsidRDefault="001B7F27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02.03.2025</w:t>
      </w:r>
      <w:r w:rsidR="00A1015F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 xml:space="preserve"> -10:00</w:t>
      </w:r>
    </w:p>
    <w:p w14:paraId="2D11A411" w14:textId="66131DE8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 </w:t>
      </w:r>
      <w:proofErr w:type="gram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Open</w:t>
      </w:r>
      <w:r w:rsidR="0058703B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</w:t>
      </w: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–</w:t>
      </w:r>
      <w:proofErr w:type="gram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  mężczyźni</w:t>
      </w:r>
    </w:p>
    <w:p w14:paraId="18CFF512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lastRenderedPageBreak/>
        <w:t>– Open – kobiety</w:t>
      </w:r>
    </w:p>
    <w:p w14:paraId="7CF985A8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 Kategorie weteranów</w:t>
      </w:r>
    </w:p>
    <w:p w14:paraId="0B89813C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35 plus kobiety</w:t>
      </w:r>
    </w:p>
    <w:p w14:paraId="352F905F" w14:textId="77777777" w:rsidR="00A1015F" w:rsidRPr="00F759EE" w:rsidRDefault="00AE3270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40</w:t>
      </w:r>
      <w:r w:rsidR="00A1015F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- 50 lat</w:t>
      </w:r>
    </w:p>
    <w:p w14:paraId="7CC2617A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51-60 lat </w:t>
      </w:r>
    </w:p>
    <w:p w14:paraId="482284C6" w14:textId="77777777" w:rsidR="00A1015F" w:rsidRPr="00F759EE" w:rsidRDefault="00AE3270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plus 61</w:t>
      </w:r>
      <w:r w:rsidR="00A1015F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lat</w:t>
      </w:r>
    </w:p>
    <w:p w14:paraId="6F4C78B8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kategoria deble (gry podwójne po zakończeniu kategorii indywidualnych)</w:t>
      </w:r>
    </w:p>
    <w:p w14:paraId="63C00E0C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SYSTEM ZAWODÓW:</w:t>
      </w:r>
    </w:p>
    <w:p w14:paraId="59E7CF14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Turniej zostanie z godnie z przepisami PZTS w zależności od ilości uczestników w poszczególnych kategoriach wiekowych. Mecz do trzech wygranych setów. Set do 11. Piłeczki plastikowe.</w:t>
      </w:r>
    </w:p>
    <w:p w14:paraId="2D00219C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Organizator po zamknięciu listy startowej ma prawo zmienić system zawodów </w:t>
      </w:r>
    </w:p>
    <w:p w14:paraId="7916345C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NAGRODY:</w:t>
      </w:r>
    </w:p>
    <w:p w14:paraId="63E3B3B1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  w kategorii szkoły od I do </w:t>
      </w:r>
      <w:proofErr w:type="gram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VI  puchary</w:t>
      </w:r>
      <w:proofErr w:type="gram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,medale.</w:t>
      </w:r>
    </w:p>
    <w:p w14:paraId="31717A53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 </w:t>
      </w:r>
      <w:proofErr w:type="gram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w  kategorii</w:t>
      </w:r>
      <w:proofErr w:type="gram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open, weteran  I-IV  puchary ,medale.</w:t>
      </w:r>
    </w:p>
    <w:p w14:paraId="696E80A4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POSTANOWIENIA KOŃCOWE:</w:t>
      </w:r>
    </w:p>
    <w:p w14:paraId="4F4A0026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Wszystkich zawodników obowiązuje strój sportowy oraz obuwie sportowe z jasną podeszwą</w:t>
      </w:r>
    </w:p>
    <w:p w14:paraId="64F49336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Zawodnicy muszą posiadać własne rakietki</w:t>
      </w:r>
    </w:p>
    <w:p w14:paraId="15C05D8E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Sprawy sporne wynikłe w czasie trwania turnieju rozstrzyga sędzia główny oraz organizator</w:t>
      </w:r>
    </w:p>
    <w:p w14:paraId="0FD1C963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Uczestnicy turnieju są zobowiązani do przestrzegania zasad i regulaminów ustalonych przez gospodarza obiektu i organizatora turnieju</w:t>
      </w:r>
    </w:p>
    <w:p w14:paraId="7E27824C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Nagrody oraz przeprowadzenie turnieju zapewniają organizatorzy</w:t>
      </w:r>
    </w:p>
    <w:p w14:paraId="4CBEABAC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Organizator nie ponosi odpowiedzialności za rzeczy zagubione</w:t>
      </w:r>
    </w:p>
    <w:p w14:paraId="49CCCE4F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– Ubezpieczenie oraz dojazd zawodników na koszt własny</w:t>
      </w:r>
    </w:p>
    <w:p w14:paraId="51138AF5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– Wpisowe: dzieci szkolne – 10 zł, dorośli -open – 20 zł, weteran – 10zł, deble – 20 </w:t>
      </w:r>
      <w:proofErr w:type="gramStart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zł(</w:t>
      </w:r>
      <w:proofErr w:type="gramEnd"/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od pary)</w:t>
      </w:r>
    </w:p>
    <w:p w14:paraId="75C6C62C" w14:textId="77777777" w:rsidR="00A1015F" w:rsidRPr="00F759EE" w:rsidRDefault="00AE3270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Mieszkańcy Gminy</w:t>
      </w:r>
      <w:r w:rsidR="00A1015F"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 xml:space="preserve"> Gołdap bezpłatnie. </w:t>
      </w:r>
    </w:p>
    <w:p w14:paraId="65AD78C6" w14:textId="77777777" w:rsidR="00A1015F" w:rsidRPr="00F759EE" w:rsidRDefault="00A1015F" w:rsidP="00A1015F">
      <w:pPr>
        <w:shd w:val="clear" w:color="auto" w:fill="FFFFFF"/>
        <w:spacing w:after="215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</w:p>
    <w:p w14:paraId="4AFF2842" w14:textId="77777777" w:rsidR="00A1015F" w:rsidRPr="00F759EE" w:rsidRDefault="00A1015F" w:rsidP="00A1015F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bdr w:val="none" w:sz="0" w:space="0" w:color="auto" w:frame="1"/>
          <w:lang w:eastAsia="pl-PL"/>
        </w:rPr>
        <w:t>Więcej informacji pod numerem 609992701 – Marek Różycki </w:t>
      </w:r>
    </w:p>
    <w:p w14:paraId="39B84E22" w14:textId="77777777" w:rsidR="00A1015F" w:rsidRPr="00F759EE" w:rsidRDefault="00A1015F" w:rsidP="00A1015F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</w:pPr>
      <w:r w:rsidRPr="00F759EE">
        <w:rPr>
          <w:rFonts w:ascii="inherit" w:eastAsia="Times New Roman" w:hAnsi="inherit" w:cs="Times New Roman"/>
          <w:b/>
          <w:bCs/>
          <w:color w:val="4A4A4A"/>
          <w:sz w:val="28"/>
          <w:szCs w:val="28"/>
          <w:lang w:eastAsia="pl-PL"/>
        </w:rPr>
        <w:t>Sekcja tenisa stołowego współfinansowana jest przez Gminę Gołdap.</w:t>
      </w:r>
    </w:p>
    <w:p w14:paraId="6E9A463D" w14:textId="77777777" w:rsidR="00343CD3" w:rsidRPr="00F759EE" w:rsidRDefault="00343CD3">
      <w:pPr>
        <w:rPr>
          <w:sz w:val="28"/>
          <w:szCs w:val="28"/>
        </w:rPr>
      </w:pPr>
    </w:p>
    <w:sectPr w:rsidR="00343CD3" w:rsidRPr="00F759EE" w:rsidSect="00343C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97E9C"/>
    <w:multiLevelType w:val="multilevel"/>
    <w:tmpl w:val="B828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0852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015F"/>
    <w:rsid w:val="000F6DDC"/>
    <w:rsid w:val="001B7F27"/>
    <w:rsid w:val="00343CD3"/>
    <w:rsid w:val="004B3E11"/>
    <w:rsid w:val="00502E03"/>
    <w:rsid w:val="00533618"/>
    <w:rsid w:val="0058703B"/>
    <w:rsid w:val="0060369E"/>
    <w:rsid w:val="00670738"/>
    <w:rsid w:val="00932D79"/>
    <w:rsid w:val="00A1015F"/>
    <w:rsid w:val="00AA1D2A"/>
    <w:rsid w:val="00AE3270"/>
    <w:rsid w:val="00C242D1"/>
    <w:rsid w:val="00F03E64"/>
    <w:rsid w:val="00F7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F161D"/>
  <w15:docId w15:val="{CA3FCF02-C26B-4FB0-885F-AC2A9863C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3CD3"/>
  </w:style>
  <w:style w:type="paragraph" w:styleId="Nagwek2">
    <w:name w:val="heading 2"/>
    <w:basedOn w:val="Normalny"/>
    <w:link w:val="Nagwek2Znak"/>
    <w:uiPriority w:val="9"/>
    <w:qFormat/>
    <w:rsid w:val="00A101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1015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screen-reader-text">
    <w:name w:val="screen-reader-text"/>
    <w:basedOn w:val="Domylnaczcionkaakapitu"/>
    <w:rsid w:val="00A1015F"/>
  </w:style>
  <w:style w:type="paragraph" w:styleId="NormalnyWeb">
    <w:name w:val="Normal (Web)"/>
    <w:basedOn w:val="Normalny"/>
    <w:uiPriority w:val="99"/>
    <w:semiHidden/>
    <w:unhideWhenUsed/>
    <w:rsid w:val="00A10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07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5893">
          <w:marLeft w:val="0"/>
          <w:marRight w:val="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0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2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64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5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341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internat</dc:creator>
  <cp:lastModifiedBy>Zygfryd Słapik</cp:lastModifiedBy>
  <cp:revision>11</cp:revision>
  <dcterms:created xsi:type="dcterms:W3CDTF">2025-02-05T10:12:00Z</dcterms:created>
  <dcterms:modified xsi:type="dcterms:W3CDTF">2025-02-12T08:21:00Z</dcterms:modified>
</cp:coreProperties>
</file>